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6B2A3" w14:textId="77777777" w:rsidR="00276868" w:rsidRDefault="00FB393E" w:rsidP="00276868">
      <w:pPr>
        <w:pStyle w:val="HeadingContractsection"/>
        <w:outlineLvl w:val="0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>Verschwiegenheitserklärung</w:t>
      </w:r>
      <w:r w:rsidR="00276868">
        <w:rPr>
          <w:rFonts w:ascii="Arial" w:hAnsi="Arial" w:cs="Arial"/>
          <w:sz w:val="36"/>
        </w:rPr>
        <w:br/>
      </w:r>
    </w:p>
    <w:p w14:paraId="6E5CA212" w14:textId="77777777" w:rsidR="009E405E" w:rsidRDefault="00276868" w:rsidP="009E405E">
      <w:pPr>
        <w:spacing w:line="288" w:lineRule="auto"/>
        <w:jc w:val="center"/>
      </w:pPr>
      <w:r>
        <w:t>der Firma</w:t>
      </w:r>
    </w:p>
    <w:p w14:paraId="521BA896" w14:textId="37B32343" w:rsidR="003764F8" w:rsidRPr="003764F8" w:rsidRDefault="003764F8" w:rsidP="009E405E">
      <w:pPr>
        <w:spacing w:line="288" w:lineRule="auto"/>
        <w:jc w:val="center"/>
        <w:rPr>
          <w:b/>
          <w:spacing w:val="-3"/>
        </w:rPr>
      </w:pPr>
      <w:r w:rsidRPr="003764F8">
        <w:rPr>
          <w:b/>
          <w:spacing w:val="-3"/>
        </w:rPr>
        <w:fldChar w:fldCharType="begin">
          <w:ffData>
            <w:name w:val="Text62"/>
            <w:enabled/>
            <w:calcOnExit w:val="0"/>
            <w:textInput/>
          </w:ffData>
        </w:fldChar>
      </w:r>
      <w:bookmarkStart w:id="0" w:name="Text62"/>
      <w:r w:rsidRPr="003764F8">
        <w:rPr>
          <w:b/>
          <w:spacing w:val="-3"/>
        </w:rPr>
        <w:instrText xml:space="preserve"> FORMTEXT </w:instrText>
      </w:r>
      <w:r w:rsidRPr="003764F8">
        <w:rPr>
          <w:b/>
          <w:spacing w:val="-3"/>
        </w:rPr>
      </w:r>
      <w:r w:rsidRPr="003764F8">
        <w:rPr>
          <w:b/>
          <w:spacing w:val="-3"/>
        </w:rPr>
        <w:fldChar w:fldCharType="separate"/>
      </w:r>
      <w:r w:rsidRPr="003764F8">
        <w:rPr>
          <w:b/>
          <w:noProof/>
          <w:spacing w:val="-3"/>
        </w:rPr>
        <w:t> </w:t>
      </w:r>
      <w:r w:rsidRPr="003764F8">
        <w:rPr>
          <w:b/>
          <w:noProof/>
          <w:spacing w:val="-3"/>
        </w:rPr>
        <w:t> </w:t>
      </w:r>
      <w:r w:rsidRPr="003764F8">
        <w:rPr>
          <w:b/>
          <w:noProof/>
          <w:spacing w:val="-3"/>
        </w:rPr>
        <w:t> </w:t>
      </w:r>
      <w:r w:rsidRPr="003764F8">
        <w:rPr>
          <w:b/>
          <w:noProof/>
          <w:spacing w:val="-3"/>
        </w:rPr>
        <w:t> </w:t>
      </w:r>
      <w:r w:rsidRPr="003764F8">
        <w:rPr>
          <w:b/>
          <w:noProof/>
          <w:spacing w:val="-3"/>
        </w:rPr>
        <w:t> </w:t>
      </w:r>
      <w:r w:rsidRPr="003764F8">
        <w:rPr>
          <w:b/>
          <w:spacing w:val="-3"/>
        </w:rPr>
        <w:fldChar w:fldCharType="end"/>
      </w:r>
      <w:bookmarkEnd w:id="0"/>
    </w:p>
    <w:p w14:paraId="2A525C82" w14:textId="0A1F7044" w:rsidR="00276868" w:rsidRDefault="00276868" w:rsidP="00276868">
      <w:pPr>
        <w:tabs>
          <w:tab w:val="center" w:pos="2520"/>
        </w:tabs>
        <w:spacing w:line="288" w:lineRule="auto"/>
        <w:ind w:left="360"/>
        <w:jc w:val="center"/>
        <w:rPr>
          <w:spacing w:val="-3"/>
        </w:rPr>
      </w:pPr>
      <w:r>
        <w:rPr>
          <w:b/>
          <w:spacing w:val="-3"/>
        </w:rPr>
        <w:t>–</w:t>
      </w:r>
      <w:r>
        <w:rPr>
          <w:spacing w:val="-3"/>
        </w:rPr>
        <w:t xml:space="preserve"> nachfolgend „</w:t>
      </w:r>
      <w:r>
        <w:rPr>
          <w:b/>
          <w:spacing w:val="-3"/>
        </w:rPr>
        <w:t>Empfänger“</w:t>
      </w:r>
      <w:r>
        <w:rPr>
          <w:bCs/>
          <w:spacing w:val="-3"/>
        </w:rPr>
        <w:t xml:space="preserve"> </w:t>
      </w:r>
      <w:r>
        <w:rPr>
          <w:spacing w:val="-3"/>
        </w:rPr>
        <w:t xml:space="preserve">genannt </w:t>
      </w:r>
      <w:r>
        <w:rPr>
          <w:b/>
          <w:spacing w:val="-3"/>
        </w:rPr>
        <w:t>–</w:t>
      </w:r>
    </w:p>
    <w:p w14:paraId="34B3A4D2" w14:textId="77777777" w:rsidR="00276868" w:rsidRDefault="00276868" w:rsidP="00276868">
      <w:pPr>
        <w:spacing w:line="288" w:lineRule="auto"/>
        <w:jc w:val="center"/>
      </w:pPr>
      <w:r>
        <w:t>gegenüber dem</w:t>
      </w:r>
    </w:p>
    <w:p w14:paraId="6AC6CB9A" w14:textId="77777777" w:rsidR="00276868" w:rsidRDefault="00276868" w:rsidP="00276868">
      <w:pPr>
        <w:spacing w:line="288" w:lineRule="auto"/>
        <w:jc w:val="center"/>
        <w:rPr>
          <w:sz w:val="18"/>
        </w:rPr>
      </w:pPr>
    </w:p>
    <w:p w14:paraId="677DBF70" w14:textId="77777777" w:rsidR="00276868" w:rsidRDefault="00276868" w:rsidP="00276868">
      <w:pPr>
        <w:spacing w:line="288" w:lineRule="auto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Freistaat Bayern </w:t>
      </w:r>
    </w:p>
    <w:p w14:paraId="5E262C7D" w14:textId="77777777" w:rsidR="00276868" w:rsidRDefault="00276868" w:rsidP="00276868">
      <w:pPr>
        <w:pStyle w:val="Titelseit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vertreten durch das</w:t>
      </w:r>
    </w:p>
    <w:p w14:paraId="79859A76" w14:textId="77777777" w:rsidR="00276868" w:rsidRDefault="00276868" w:rsidP="00276868">
      <w:pPr>
        <w:pStyle w:val="Titelseit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Bayerische Staatsministerium des Innern</w:t>
      </w:r>
      <w:r w:rsidR="008114B0">
        <w:rPr>
          <w:rFonts w:cs="Arial"/>
          <w:sz w:val="22"/>
          <w:szCs w:val="22"/>
        </w:rPr>
        <w:t>, für Sport</w:t>
      </w:r>
      <w:r>
        <w:rPr>
          <w:rFonts w:cs="Arial"/>
          <w:sz w:val="22"/>
          <w:szCs w:val="22"/>
        </w:rPr>
        <w:t xml:space="preserve"> und Integration,</w:t>
      </w:r>
    </w:p>
    <w:p w14:paraId="1583A605" w14:textId="1327749E" w:rsidR="00276868" w:rsidRDefault="00276868" w:rsidP="00276868">
      <w:pPr>
        <w:pStyle w:val="Titelseit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vertreten durch das</w:t>
      </w:r>
      <w:r w:rsidR="00AC1DD5">
        <w:rPr>
          <w:rFonts w:cs="Arial"/>
          <w:sz w:val="22"/>
          <w:szCs w:val="22"/>
        </w:rPr>
        <w:t xml:space="preserve"> Präsidium der Bayerischen Bereitschaftspolizei,</w:t>
      </w:r>
    </w:p>
    <w:p w14:paraId="7684B8BF" w14:textId="0588048C" w:rsidR="00276868" w:rsidRDefault="00AC1DD5" w:rsidP="00276868">
      <w:pPr>
        <w:pStyle w:val="Titelseit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dieses vertreten durch das </w:t>
      </w:r>
      <w:r w:rsidR="00AE41D0">
        <w:rPr>
          <w:rFonts w:cs="Arial"/>
          <w:sz w:val="22"/>
          <w:szCs w:val="22"/>
        </w:rPr>
        <w:t>Logistikzentrum der Bayerischen Polizei</w:t>
      </w:r>
    </w:p>
    <w:p w14:paraId="5CB07AA9" w14:textId="7C0AA5C8" w:rsidR="00276868" w:rsidRDefault="00AE41D0" w:rsidP="00276868">
      <w:pPr>
        <w:pStyle w:val="Titelseit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Ernst-Reuter-Straße 119</w:t>
      </w:r>
    </w:p>
    <w:p w14:paraId="795E8839" w14:textId="1F32B102" w:rsidR="00276868" w:rsidRDefault="00AE41D0" w:rsidP="00276868">
      <w:pPr>
        <w:pStyle w:val="Titelseit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95030 Hof</w:t>
      </w:r>
    </w:p>
    <w:p w14:paraId="3A9CE2F3" w14:textId="77777777" w:rsidR="00276868" w:rsidRDefault="00276868" w:rsidP="00276868">
      <w:pPr>
        <w:tabs>
          <w:tab w:val="center" w:pos="2520"/>
        </w:tabs>
        <w:spacing w:line="288" w:lineRule="auto"/>
        <w:jc w:val="center"/>
        <w:rPr>
          <w:spacing w:val="-3"/>
          <w:sz w:val="18"/>
        </w:rPr>
      </w:pPr>
    </w:p>
    <w:p w14:paraId="42ABEFD8" w14:textId="26C13239" w:rsidR="00276868" w:rsidRDefault="00276868" w:rsidP="00A73052">
      <w:pPr>
        <w:tabs>
          <w:tab w:val="center" w:pos="2520"/>
        </w:tabs>
        <w:spacing w:line="288" w:lineRule="auto"/>
        <w:jc w:val="center"/>
        <w:rPr>
          <w:spacing w:val="-3"/>
        </w:rPr>
      </w:pPr>
      <w:r w:rsidRPr="00A472BC">
        <w:rPr>
          <w:spacing w:val="-3"/>
        </w:rPr>
        <w:t>– nachfolgen</w:t>
      </w:r>
      <w:r>
        <w:rPr>
          <w:spacing w:val="-3"/>
        </w:rPr>
        <w:t>d „</w:t>
      </w:r>
      <w:r>
        <w:rPr>
          <w:b/>
          <w:bCs/>
          <w:spacing w:val="-3"/>
        </w:rPr>
        <w:t>Auftraggeber“</w:t>
      </w:r>
      <w:r>
        <w:rPr>
          <w:spacing w:val="-3"/>
        </w:rPr>
        <w:t xml:space="preserve"> genannt –</w:t>
      </w:r>
    </w:p>
    <w:p w14:paraId="5CB070CC" w14:textId="77777777" w:rsidR="00A73052" w:rsidRPr="00A73052" w:rsidRDefault="00A73052" w:rsidP="00A73052">
      <w:pPr>
        <w:tabs>
          <w:tab w:val="center" w:pos="2520"/>
        </w:tabs>
        <w:spacing w:line="288" w:lineRule="auto"/>
        <w:jc w:val="center"/>
        <w:rPr>
          <w:spacing w:val="-3"/>
        </w:rPr>
      </w:pPr>
    </w:p>
    <w:p w14:paraId="591D1ABE" w14:textId="475255E6" w:rsidR="00276868" w:rsidRPr="000131B0" w:rsidRDefault="00276868" w:rsidP="009236DE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color w:val="000000"/>
          <w:spacing w:val="-22"/>
        </w:rPr>
      </w:pPr>
      <w:r>
        <w:rPr>
          <w:color w:val="000000"/>
        </w:rPr>
        <w:t>Die dem Empfänger im Rahmen d</w:t>
      </w:r>
      <w:r w:rsidR="009236DE">
        <w:rPr>
          <w:color w:val="000000"/>
        </w:rPr>
        <w:t xml:space="preserve">es EU-weiten Vergabeverfahrens zum </w:t>
      </w:r>
      <w:r w:rsidR="009236DE" w:rsidRPr="009236DE">
        <w:rPr>
          <w:color w:val="000000"/>
        </w:rPr>
        <w:t>Abschluss von Rahmenvereinbarungen über die Belieferung der Bayer. Polizei mit Dienstfahrzeugen (Kauf und Leasing)</w:t>
      </w:r>
      <w:r w:rsidR="003764F8">
        <w:rPr>
          <w:color w:val="000000"/>
        </w:rPr>
        <w:t xml:space="preserve">, Az. </w:t>
      </w:r>
      <w:r w:rsidR="00AE41D0">
        <w:rPr>
          <w:color w:val="000000"/>
        </w:rPr>
        <w:t>LZBP KFZ-8010-26/001</w:t>
      </w:r>
      <w:r w:rsidR="003764F8">
        <w:rPr>
          <w:color w:val="000000"/>
        </w:rPr>
        <w:t xml:space="preserve">, </w:t>
      </w:r>
      <w:r>
        <w:rPr>
          <w:color w:val="000000"/>
        </w:rPr>
        <w:t>übergebenen Unterlagen</w:t>
      </w:r>
      <w:r w:rsidR="000131B0">
        <w:rPr>
          <w:color w:val="000000"/>
        </w:rPr>
        <w:t xml:space="preserve"> und sonstigen (mündlichen oder schriftlichen) Informationen</w:t>
      </w:r>
      <w:r>
        <w:rPr>
          <w:color w:val="000000"/>
        </w:rPr>
        <w:t xml:space="preserve"> </w:t>
      </w:r>
      <w:r>
        <w:rPr>
          <w:rFonts w:eastAsia="Times New Roman"/>
          <w:color w:val="000000"/>
          <w:spacing w:val="-2"/>
        </w:rPr>
        <w:t xml:space="preserve">stellen ein Geschäftsgeheimnis des </w:t>
      </w:r>
      <w:r>
        <w:rPr>
          <w:rFonts w:eastAsia="Times New Roman"/>
          <w:color w:val="000000"/>
          <w:spacing w:val="3"/>
        </w:rPr>
        <w:t xml:space="preserve">Auftraggebers </w:t>
      </w:r>
      <w:r>
        <w:rPr>
          <w:rFonts w:eastAsia="Times New Roman"/>
          <w:color w:val="000000"/>
          <w:spacing w:val="-2"/>
        </w:rPr>
        <w:t xml:space="preserve">dar (insgesamt </w:t>
      </w:r>
      <w:r>
        <w:rPr>
          <w:rFonts w:eastAsia="Times New Roman"/>
          <w:b/>
          <w:bCs/>
          <w:color w:val="000000"/>
          <w:spacing w:val="-2"/>
        </w:rPr>
        <w:t xml:space="preserve">"vertrauliche </w:t>
      </w:r>
      <w:r>
        <w:rPr>
          <w:rFonts w:eastAsia="Times New Roman"/>
          <w:b/>
          <w:bCs/>
          <w:color w:val="000000"/>
          <w:spacing w:val="-1"/>
        </w:rPr>
        <w:t>Informationen"</w:t>
      </w:r>
      <w:r>
        <w:rPr>
          <w:rFonts w:eastAsia="Times New Roman"/>
          <w:bCs/>
          <w:color w:val="000000"/>
          <w:spacing w:val="-1"/>
        </w:rPr>
        <w:t>).</w:t>
      </w:r>
      <w:r>
        <w:rPr>
          <w:rFonts w:eastAsia="Times New Roman"/>
          <w:b/>
          <w:bCs/>
          <w:color w:val="000000"/>
          <w:spacing w:val="-1"/>
        </w:rPr>
        <w:t xml:space="preserve"> </w:t>
      </w:r>
      <w:r>
        <w:rPr>
          <w:rFonts w:eastAsia="Times New Roman"/>
          <w:color w:val="000000"/>
          <w:spacing w:val="-1"/>
        </w:rPr>
        <w:t xml:space="preserve">Diese Unterlagen haben daher für den </w:t>
      </w:r>
      <w:r>
        <w:rPr>
          <w:rFonts w:eastAsia="Times New Roman"/>
          <w:color w:val="000000"/>
          <w:spacing w:val="3"/>
        </w:rPr>
        <w:t>Auftraggeber</w:t>
      </w:r>
      <w:r>
        <w:rPr>
          <w:rFonts w:eastAsia="Times New Roman"/>
          <w:color w:val="000000"/>
          <w:spacing w:val="-1"/>
        </w:rPr>
        <w:t xml:space="preserve"> einen erheblichen Wert, </w:t>
      </w:r>
      <w:r>
        <w:rPr>
          <w:rFonts w:eastAsia="Times New Roman"/>
          <w:color w:val="000000"/>
        </w:rPr>
        <w:t xml:space="preserve">der schutzbedürftig ist. Der </w:t>
      </w:r>
      <w:r>
        <w:rPr>
          <w:color w:val="000000"/>
          <w:spacing w:val="-1"/>
        </w:rPr>
        <w:t>Empfänger</w:t>
      </w:r>
      <w:r>
        <w:rPr>
          <w:rFonts w:eastAsia="Times New Roman"/>
          <w:color w:val="000000"/>
        </w:rPr>
        <w:t xml:space="preserve"> erkennt dies an und ihm ist bekannt, dass bei </w:t>
      </w:r>
      <w:r>
        <w:rPr>
          <w:rFonts w:eastAsia="Times New Roman"/>
          <w:color w:val="000000"/>
          <w:spacing w:val="2"/>
        </w:rPr>
        <w:t xml:space="preserve">einem Verstoß gegen die Bestimmungen dieser </w:t>
      </w:r>
      <w:r w:rsidR="009D6415">
        <w:rPr>
          <w:rFonts w:eastAsia="Times New Roman"/>
          <w:color w:val="000000"/>
          <w:spacing w:val="2"/>
        </w:rPr>
        <w:t>Erklärung</w:t>
      </w:r>
      <w:r>
        <w:rPr>
          <w:rFonts w:eastAsia="Times New Roman"/>
          <w:color w:val="000000"/>
          <w:spacing w:val="2"/>
        </w:rPr>
        <w:t xml:space="preserve"> erheblicher Schaden </w:t>
      </w:r>
      <w:r>
        <w:rPr>
          <w:rFonts w:eastAsia="Times New Roman"/>
          <w:color w:val="000000"/>
          <w:spacing w:val="-2"/>
        </w:rPr>
        <w:t>entstehen kann.</w:t>
      </w:r>
    </w:p>
    <w:p w14:paraId="4C97CCBB" w14:textId="77777777" w:rsidR="000131B0" w:rsidRDefault="000131B0" w:rsidP="009D6415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425"/>
        <w:jc w:val="both"/>
        <w:rPr>
          <w:color w:val="000000"/>
          <w:spacing w:val="-22"/>
        </w:rPr>
      </w:pPr>
    </w:p>
    <w:p w14:paraId="7695F660" w14:textId="72C2797B" w:rsidR="00276868" w:rsidRDefault="00276868" w:rsidP="009D6415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color w:val="000000"/>
          <w:spacing w:val="-3"/>
        </w:rPr>
      </w:pPr>
      <w:r>
        <w:rPr>
          <w:color w:val="000000"/>
          <w:spacing w:val="-1"/>
        </w:rPr>
        <w:t xml:space="preserve">Der Empfänger wird die vertraulichen Informationen streng vertraulich behandeln und </w:t>
      </w:r>
      <w:r>
        <w:rPr>
          <w:color w:val="000000"/>
        </w:rPr>
        <w:t>keinem Dritten zug</w:t>
      </w:r>
      <w:r>
        <w:rPr>
          <w:rFonts w:eastAsia="Times New Roman"/>
          <w:color w:val="000000"/>
        </w:rPr>
        <w:t xml:space="preserve">änglich machen. Der </w:t>
      </w:r>
      <w:r>
        <w:rPr>
          <w:color w:val="000000"/>
          <w:spacing w:val="-1"/>
        </w:rPr>
        <w:t xml:space="preserve">Empfänger </w:t>
      </w:r>
      <w:r>
        <w:rPr>
          <w:rFonts w:eastAsia="Times New Roman"/>
          <w:color w:val="000000"/>
        </w:rPr>
        <w:t xml:space="preserve">wird nur dazu berechtigt, die vertraulichen Informationen ausschließlich </w:t>
      </w:r>
      <w:r>
        <w:rPr>
          <w:rFonts w:eastAsia="Times New Roman"/>
          <w:color w:val="000000"/>
          <w:spacing w:val="-3"/>
        </w:rPr>
        <w:t xml:space="preserve">seinen Mitarbeitern oder </w:t>
      </w:r>
      <w:r>
        <w:rPr>
          <w:rFonts w:eastAsia="Times New Roman"/>
          <w:color w:val="000000"/>
          <w:spacing w:val="-1"/>
        </w:rPr>
        <w:t xml:space="preserve">Mitarbeitern von mit dem </w:t>
      </w:r>
      <w:r>
        <w:rPr>
          <w:color w:val="000000"/>
          <w:spacing w:val="-1"/>
        </w:rPr>
        <w:t xml:space="preserve">Empfänger </w:t>
      </w:r>
      <w:r>
        <w:rPr>
          <w:rFonts w:eastAsia="Times New Roman"/>
          <w:color w:val="000000"/>
          <w:spacing w:val="-1"/>
        </w:rPr>
        <w:t xml:space="preserve">gesellschaftsrechtlich verbundenen Unternehmen und Niederlassungen sowie </w:t>
      </w:r>
      <w:r>
        <w:rPr>
          <w:rFonts w:eastAsia="Times New Roman"/>
          <w:color w:val="000000"/>
          <w:spacing w:val="1"/>
        </w:rPr>
        <w:t>Mit</w:t>
      </w:r>
      <w:r>
        <w:rPr>
          <w:rFonts w:eastAsia="Times New Roman"/>
          <w:color w:val="000000"/>
          <w:spacing w:val="1"/>
        </w:rPr>
        <w:lastRenderedPageBreak/>
        <w:t xml:space="preserve">arbeitern von </w:t>
      </w:r>
      <w:r w:rsidRPr="00956DC0">
        <w:rPr>
          <w:rFonts w:eastAsia="Times New Roman"/>
          <w:color w:val="000000"/>
          <w:spacing w:val="1"/>
        </w:rPr>
        <w:t>Unternehmenspartnern</w:t>
      </w:r>
      <w:r w:rsidR="003764F8" w:rsidRPr="00956DC0">
        <w:rPr>
          <w:rFonts w:eastAsia="Times New Roman"/>
          <w:color w:val="000000"/>
          <w:spacing w:val="1"/>
        </w:rPr>
        <w:t xml:space="preserve"> (Bietergemeinschaft / Eignungsleihe / Unterauftragnehmer)</w:t>
      </w:r>
      <w:r w:rsidRPr="00956DC0">
        <w:rPr>
          <w:rFonts w:eastAsia="Times New Roman"/>
          <w:color w:val="000000"/>
          <w:spacing w:val="1"/>
        </w:rPr>
        <w:t xml:space="preserve">, die von dem </w:t>
      </w:r>
      <w:r w:rsidRPr="00956DC0">
        <w:rPr>
          <w:color w:val="000000"/>
          <w:spacing w:val="-1"/>
        </w:rPr>
        <w:t xml:space="preserve">Empfänger </w:t>
      </w:r>
      <w:r w:rsidRPr="00956DC0">
        <w:rPr>
          <w:rFonts w:eastAsia="Times New Roman"/>
          <w:color w:val="000000"/>
          <w:spacing w:val="1"/>
        </w:rPr>
        <w:t xml:space="preserve">im Rahmen </w:t>
      </w:r>
      <w:r w:rsidRPr="00956DC0">
        <w:rPr>
          <w:rFonts w:eastAsia="Times New Roman"/>
          <w:color w:val="000000"/>
          <w:spacing w:val="-1"/>
        </w:rPr>
        <w:t>des Vergabeverfahrens</w:t>
      </w:r>
      <w:r>
        <w:rPr>
          <w:rFonts w:eastAsia="Times New Roman"/>
          <w:color w:val="000000"/>
          <w:spacing w:val="-1"/>
        </w:rPr>
        <w:t xml:space="preserve"> beteiligt werden, </w:t>
      </w:r>
      <w:r>
        <w:rPr>
          <w:color w:val="000000"/>
        </w:rPr>
        <w:t xml:space="preserve">soweit offen zu legen, wie diese im Rahmen der Erarbeitung eines Angebotes durch den </w:t>
      </w:r>
      <w:r>
        <w:rPr>
          <w:color w:val="000000"/>
          <w:spacing w:val="-1"/>
        </w:rPr>
        <w:t xml:space="preserve">Empfänger </w:t>
      </w:r>
      <w:r>
        <w:rPr>
          <w:color w:val="000000"/>
        </w:rPr>
        <w:t>gem</w:t>
      </w:r>
      <w:r>
        <w:rPr>
          <w:rFonts w:eastAsia="Times New Roman"/>
          <w:color w:val="000000"/>
        </w:rPr>
        <w:t xml:space="preserve">äß diesem Vertrag hiervon Kenntnis nehmen müssen. Sofern Personen </w:t>
      </w:r>
      <w:proofErr w:type="gramStart"/>
      <w:r>
        <w:rPr>
          <w:rFonts w:eastAsia="Times New Roman"/>
          <w:color w:val="000000"/>
        </w:rPr>
        <w:t>gegenüber eine Offenlegung</w:t>
      </w:r>
      <w:proofErr w:type="gramEnd"/>
      <w:r>
        <w:rPr>
          <w:rFonts w:eastAsia="Times New Roman"/>
          <w:color w:val="000000"/>
        </w:rPr>
        <w:t xml:space="preserve"> stattfindet, die nicht Mitarbeiter des </w:t>
      </w:r>
      <w:r>
        <w:rPr>
          <w:color w:val="000000"/>
          <w:spacing w:val="-1"/>
        </w:rPr>
        <w:t xml:space="preserve">Empfängers </w:t>
      </w:r>
      <w:r>
        <w:rPr>
          <w:rFonts w:eastAsia="Times New Roman"/>
          <w:color w:val="000000"/>
          <w:spacing w:val="7"/>
        </w:rPr>
        <w:t xml:space="preserve">sind, werden diese von dem </w:t>
      </w:r>
      <w:r>
        <w:rPr>
          <w:color w:val="000000"/>
          <w:spacing w:val="-1"/>
        </w:rPr>
        <w:t xml:space="preserve">Empfänger </w:t>
      </w:r>
      <w:r>
        <w:rPr>
          <w:rFonts w:eastAsia="Times New Roman"/>
          <w:color w:val="000000"/>
          <w:spacing w:val="7"/>
        </w:rPr>
        <w:t xml:space="preserve">analog zu dieser </w:t>
      </w:r>
      <w:r w:rsidR="009D6415">
        <w:rPr>
          <w:rFonts w:eastAsia="Times New Roman"/>
          <w:color w:val="000000"/>
          <w:spacing w:val="2"/>
        </w:rPr>
        <w:t>Verschwiegenheitserklärung</w:t>
      </w:r>
      <w:r>
        <w:rPr>
          <w:rFonts w:eastAsia="Times New Roman"/>
          <w:color w:val="000000"/>
          <w:spacing w:val="2"/>
        </w:rPr>
        <w:t xml:space="preserve"> zum Stillschweigen verpflichtet. Dies ist auf erste </w:t>
      </w:r>
      <w:r>
        <w:rPr>
          <w:rFonts w:eastAsia="Times New Roman"/>
          <w:color w:val="000000"/>
        </w:rPr>
        <w:t xml:space="preserve">Anforderung dem </w:t>
      </w:r>
      <w:r>
        <w:rPr>
          <w:rFonts w:eastAsia="Times New Roman"/>
          <w:color w:val="000000"/>
          <w:spacing w:val="3"/>
        </w:rPr>
        <w:t>Auftraggeber</w:t>
      </w:r>
      <w:r>
        <w:rPr>
          <w:rFonts w:eastAsia="Times New Roman"/>
          <w:color w:val="000000"/>
          <w:spacing w:val="-1"/>
        </w:rPr>
        <w:t xml:space="preserve"> </w:t>
      </w:r>
      <w:r>
        <w:rPr>
          <w:rFonts w:eastAsia="Times New Roman"/>
          <w:color w:val="000000"/>
        </w:rPr>
        <w:t xml:space="preserve">nachzuweisen. Die in dieser Ziffer enthaltenen Verpflichtungen </w:t>
      </w:r>
      <w:r>
        <w:rPr>
          <w:color w:val="000000"/>
          <w:spacing w:val="6"/>
        </w:rPr>
        <w:t xml:space="preserve">des </w:t>
      </w:r>
      <w:r>
        <w:rPr>
          <w:color w:val="000000"/>
          <w:spacing w:val="-1"/>
        </w:rPr>
        <w:t xml:space="preserve">Empfängers </w:t>
      </w:r>
      <w:r>
        <w:rPr>
          <w:color w:val="000000"/>
          <w:spacing w:val="6"/>
        </w:rPr>
        <w:t>werden insgesamt nachfolgend als "</w:t>
      </w:r>
      <w:r>
        <w:rPr>
          <w:b/>
          <w:color w:val="000000"/>
          <w:spacing w:val="6"/>
        </w:rPr>
        <w:t>Vertraulichkeitspflicht</w:t>
      </w:r>
      <w:r>
        <w:rPr>
          <w:color w:val="000000"/>
          <w:spacing w:val="6"/>
        </w:rPr>
        <w:t>" be</w:t>
      </w:r>
      <w:r>
        <w:rPr>
          <w:color w:val="000000"/>
          <w:spacing w:val="-3"/>
        </w:rPr>
        <w:t>zeichnet.</w:t>
      </w:r>
    </w:p>
    <w:p w14:paraId="29BB6815" w14:textId="77777777" w:rsidR="009E405E" w:rsidRDefault="009E405E" w:rsidP="009E405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color w:val="000000"/>
          <w:spacing w:val="-3"/>
        </w:rPr>
      </w:pPr>
    </w:p>
    <w:p w14:paraId="6F36AB37" w14:textId="5436794B" w:rsidR="000639EA" w:rsidRPr="00A73052" w:rsidRDefault="00276868" w:rsidP="00A73052">
      <w:pPr>
        <w:widowControl w:val="0"/>
        <w:numPr>
          <w:ilvl w:val="0"/>
          <w:numId w:val="2"/>
        </w:numPr>
        <w:shd w:val="clear" w:color="auto" w:fill="FFFFFF"/>
        <w:tabs>
          <w:tab w:val="left" w:pos="360"/>
          <w:tab w:val="left" w:pos="2122"/>
          <w:tab w:val="left" w:pos="3336"/>
          <w:tab w:val="left" w:pos="6917"/>
          <w:tab w:val="left" w:pos="8165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spacing w:val="-14"/>
        </w:rPr>
      </w:pPr>
      <w:r>
        <w:rPr>
          <w:spacing w:val="1"/>
        </w:rPr>
        <w:t xml:space="preserve">Diese Verpflichtung zur Verschwiegenheit des </w:t>
      </w:r>
      <w:r>
        <w:rPr>
          <w:spacing w:val="-1"/>
        </w:rPr>
        <w:t xml:space="preserve">Empfängers </w:t>
      </w:r>
      <w:r>
        <w:rPr>
          <w:spacing w:val="1"/>
        </w:rPr>
        <w:t>besteht auch nach Be</w:t>
      </w:r>
      <w:r>
        <w:rPr>
          <w:spacing w:val="-5"/>
        </w:rPr>
        <w:t xml:space="preserve">endigung </w:t>
      </w:r>
      <w:r>
        <w:rPr>
          <w:spacing w:val="-8"/>
        </w:rPr>
        <w:t xml:space="preserve">des </w:t>
      </w:r>
      <w:r>
        <w:rPr>
          <w:spacing w:val="-3"/>
        </w:rPr>
        <w:t xml:space="preserve">Vergabeverfahrens </w:t>
      </w:r>
      <w:r>
        <w:rPr>
          <w:spacing w:val="-7"/>
        </w:rPr>
        <w:t xml:space="preserve">fort. Diese </w:t>
      </w:r>
      <w:r w:rsidR="009D6415">
        <w:rPr>
          <w:spacing w:val="4"/>
        </w:rPr>
        <w:t>Verschwiegenheitserklärung</w:t>
      </w:r>
      <w:r>
        <w:rPr>
          <w:spacing w:val="4"/>
        </w:rPr>
        <w:t xml:space="preserve"> g</w:t>
      </w:r>
      <w:r>
        <w:rPr>
          <w:rFonts w:eastAsia="Times New Roman"/>
          <w:spacing w:val="4"/>
        </w:rPr>
        <w:t xml:space="preserve">ilt nicht, wenn der </w:t>
      </w:r>
      <w:r>
        <w:rPr>
          <w:spacing w:val="-1"/>
        </w:rPr>
        <w:t>Empfänger</w:t>
      </w:r>
      <w:r>
        <w:rPr>
          <w:rFonts w:eastAsia="Times New Roman"/>
          <w:spacing w:val="4"/>
        </w:rPr>
        <w:t xml:space="preserve"> gesetzlich, </w:t>
      </w:r>
      <w:r>
        <w:rPr>
          <w:rFonts w:eastAsia="Times New Roman"/>
          <w:spacing w:val="5"/>
        </w:rPr>
        <w:t xml:space="preserve">aufgrund eines rechtskräftigen Urteils eines deutschen Gerichtes oder behördlich </w:t>
      </w:r>
      <w:r>
        <w:rPr>
          <w:rFonts w:eastAsia="Times New Roman"/>
        </w:rPr>
        <w:t xml:space="preserve">verpflichtet ist, Informationen zu offenbaren, sofern eine solche Pflicht vor Offenlegung dem </w:t>
      </w:r>
      <w:r>
        <w:rPr>
          <w:rFonts w:eastAsia="Times New Roman"/>
          <w:color w:val="000000"/>
          <w:spacing w:val="3"/>
        </w:rPr>
        <w:t>Auftraggeber</w:t>
      </w:r>
      <w:r>
        <w:rPr>
          <w:rFonts w:eastAsia="Times New Roman"/>
        </w:rPr>
        <w:t xml:space="preserve"> schriftlich mitgeteilt wird.</w:t>
      </w:r>
    </w:p>
    <w:p w14:paraId="6323A3FA" w14:textId="77777777" w:rsidR="00FD08A8" w:rsidRDefault="00FD08A8">
      <w:pPr>
        <w:spacing w:after="0" w:line="240" w:lineRule="auto"/>
        <w:rPr>
          <w:color w:val="000000"/>
          <w:spacing w:val="5"/>
        </w:rPr>
      </w:pPr>
    </w:p>
    <w:p w14:paraId="50DA7149" w14:textId="17E2B496" w:rsidR="00276868" w:rsidRPr="00DC017B" w:rsidRDefault="00276868" w:rsidP="00DC017B">
      <w:pPr>
        <w:widowControl w:val="0"/>
        <w:numPr>
          <w:ilvl w:val="0"/>
          <w:numId w:val="2"/>
        </w:numPr>
        <w:shd w:val="clear" w:color="auto" w:fill="FFFFFF"/>
        <w:tabs>
          <w:tab w:val="left" w:pos="360"/>
          <w:tab w:val="left" w:pos="2122"/>
          <w:tab w:val="left" w:pos="3336"/>
          <w:tab w:val="left" w:pos="6917"/>
          <w:tab w:val="left" w:pos="8165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spacing w:val="1"/>
        </w:rPr>
      </w:pPr>
      <w:r w:rsidRPr="00DC017B">
        <w:rPr>
          <w:spacing w:val="1"/>
        </w:rPr>
        <w:t xml:space="preserve">Mit dieser </w:t>
      </w:r>
      <w:r w:rsidR="009D6415" w:rsidRPr="00DC017B">
        <w:rPr>
          <w:spacing w:val="1"/>
        </w:rPr>
        <w:t>Erklärung</w:t>
      </w:r>
      <w:r w:rsidRPr="00DC017B">
        <w:rPr>
          <w:spacing w:val="1"/>
        </w:rPr>
        <w:t xml:space="preserve"> werden dem Empfänger keine Rechte - insbesondere keinerlei Verwertungs- und sonstige Nutzungsrechte - weder ausdrücklich noch stillschweigend übertragen.</w:t>
      </w:r>
    </w:p>
    <w:p w14:paraId="6738F0D5" w14:textId="77777777" w:rsidR="00276868" w:rsidRDefault="00276868" w:rsidP="009D6415">
      <w:pPr>
        <w:shd w:val="clear" w:color="auto" w:fill="FFFFFF"/>
        <w:tabs>
          <w:tab w:val="left" w:pos="360"/>
        </w:tabs>
        <w:spacing w:after="0" w:line="360" w:lineRule="auto"/>
        <w:jc w:val="both"/>
      </w:pPr>
    </w:p>
    <w:p w14:paraId="0E7C0A20" w14:textId="45D26275" w:rsidR="00276868" w:rsidRPr="00E84B12" w:rsidRDefault="00276868" w:rsidP="009D6415">
      <w:pPr>
        <w:widowControl w:val="0"/>
        <w:numPr>
          <w:ilvl w:val="0"/>
          <w:numId w:val="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ind w:left="360" w:hanging="360"/>
        <w:jc w:val="both"/>
      </w:pPr>
      <w:r>
        <w:rPr>
          <w:color w:val="000000"/>
          <w:spacing w:val="2"/>
        </w:rPr>
        <w:t xml:space="preserve">Diese </w:t>
      </w:r>
      <w:r w:rsidR="009D6415">
        <w:rPr>
          <w:color w:val="000000"/>
          <w:spacing w:val="2"/>
        </w:rPr>
        <w:t>Erklärung</w:t>
      </w:r>
      <w:r>
        <w:rPr>
          <w:color w:val="000000"/>
          <w:spacing w:val="2"/>
        </w:rPr>
        <w:t xml:space="preserve"> unterliegt deutschem Recht mit Ausschluss</w:t>
      </w:r>
      <w:r>
        <w:rPr>
          <w:rFonts w:eastAsia="Times New Roman"/>
          <w:color w:val="000000"/>
          <w:spacing w:val="2"/>
        </w:rPr>
        <w:t xml:space="preserve"> des internationalen </w:t>
      </w:r>
      <w:r>
        <w:rPr>
          <w:rFonts w:eastAsia="Times New Roman"/>
          <w:color w:val="000000"/>
          <w:spacing w:val="5"/>
        </w:rPr>
        <w:t xml:space="preserve">Privatrechts. Gerichtsstand ist </w:t>
      </w:r>
      <w:r w:rsidR="00AC5C16">
        <w:rPr>
          <w:rFonts w:eastAsia="Times New Roman"/>
          <w:color w:val="000000"/>
          <w:spacing w:val="5"/>
        </w:rPr>
        <w:t>Hof</w:t>
      </w:r>
      <w:r>
        <w:rPr>
          <w:rFonts w:eastAsia="Times New Roman"/>
          <w:color w:val="000000"/>
          <w:spacing w:val="5"/>
        </w:rPr>
        <w:t xml:space="preserve">. </w:t>
      </w:r>
      <w:r>
        <w:rPr>
          <w:rFonts w:eastAsia="Times New Roman"/>
          <w:color w:val="000000"/>
          <w:spacing w:val="2"/>
        </w:rPr>
        <w:t xml:space="preserve">Sollten einzelne Bestimmungen dieser </w:t>
      </w:r>
      <w:r w:rsidR="009D6415">
        <w:rPr>
          <w:rFonts w:eastAsia="Times New Roman"/>
          <w:color w:val="000000"/>
          <w:spacing w:val="2"/>
        </w:rPr>
        <w:t>Erklärung</w:t>
      </w:r>
      <w:r>
        <w:rPr>
          <w:rFonts w:eastAsia="Times New Roman"/>
          <w:color w:val="000000"/>
          <w:spacing w:val="2"/>
        </w:rPr>
        <w:t xml:space="preserve"> ganz </w:t>
      </w:r>
      <w:r>
        <w:rPr>
          <w:color w:val="000000"/>
          <w:spacing w:val="-1"/>
        </w:rPr>
        <w:t>oder teilweise unwirksam sein oder unwirksam werden, so wird dadurch die G</w:t>
      </w:r>
      <w:r>
        <w:rPr>
          <w:rFonts w:eastAsia="Times New Roman"/>
          <w:color w:val="000000"/>
          <w:spacing w:val="-1"/>
        </w:rPr>
        <w:t xml:space="preserve">ültigkeit der übrigen </w:t>
      </w:r>
      <w:r w:rsidR="009D6415">
        <w:rPr>
          <w:rFonts w:eastAsia="Times New Roman"/>
          <w:color w:val="000000"/>
          <w:spacing w:val="-1"/>
        </w:rPr>
        <w:t>Erklärung</w:t>
      </w:r>
      <w:r>
        <w:rPr>
          <w:rFonts w:eastAsia="Times New Roman"/>
          <w:color w:val="000000"/>
          <w:spacing w:val="-1"/>
        </w:rPr>
        <w:t xml:space="preserve"> nicht berührt. Die weggefallene Bestimmung ist durch eine </w:t>
      </w:r>
      <w:r>
        <w:rPr>
          <w:rFonts w:eastAsia="Times New Roman"/>
          <w:color w:val="000000"/>
        </w:rPr>
        <w:t xml:space="preserve">Regelung zu ersetzen, die dem Zweck der weggefallenen Bestimmung möglichst </w:t>
      </w:r>
      <w:proofErr w:type="gramStart"/>
      <w:r>
        <w:rPr>
          <w:rFonts w:eastAsia="Times New Roman"/>
          <w:color w:val="000000"/>
          <w:spacing w:val="-3"/>
        </w:rPr>
        <w:t>nahe kommt</w:t>
      </w:r>
      <w:proofErr w:type="gramEnd"/>
      <w:r>
        <w:rPr>
          <w:rFonts w:eastAsia="Times New Roman"/>
          <w:color w:val="000000"/>
          <w:spacing w:val="-3"/>
        </w:rPr>
        <w:t>.</w:t>
      </w:r>
    </w:p>
    <w:p w14:paraId="479D32EF" w14:textId="77777777" w:rsidR="00E84B12" w:rsidRDefault="00E84B12" w:rsidP="00E84B12">
      <w:pPr>
        <w:pStyle w:val="Listenabsatz"/>
      </w:pPr>
    </w:p>
    <w:p w14:paraId="74B7D556" w14:textId="77777777" w:rsidR="00276868" w:rsidRDefault="00276868" w:rsidP="009D6415">
      <w:pPr>
        <w:widowControl w:val="0"/>
        <w:numPr>
          <w:ilvl w:val="0"/>
          <w:numId w:val="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color w:val="000000"/>
          <w:spacing w:val="2"/>
        </w:rPr>
      </w:pPr>
      <w:r>
        <w:rPr>
          <w:color w:val="000000"/>
          <w:spacing w:val="2"/>
        </w:rPr>
        <w:t xml:space="preserve">Von dieser </w:t>
      </w:r>
      <w:r w:rsidR="009D6415">
        <w:rPr>
          <w:color w:val="000000"/>
          <w:spacing w:val="2"/>
        </w:rPr>
        <w:t>Verschwiegenheitserklärung</w:t>
      </w:r>
      <w:r>
        <w:rPr>
          <w:color w:val="000000"/>
          <w:spacing w:val="2"/>
        </w:rPr>
        <w:t xml:space="preserve"> sind vertrauliche Informationen ausgenommen, die</w:t>
      </w:r>
    </w:p>
    <w:p w14:paraId="4B802E44" w14:textId="77777777" w:rsidR="00276868" w:rsidRDefault="00276868" w:rsidP="009D6415">
      <w:pPr>
        <w:widowControl w:val="0"/>
        <w:numPr>
          <w:ilvl w:val="0"/>
          <w:numId w:val="3"/>
        </w:numPr>
        <w:shd w:val="clear" w:color="auto" w:fill="FFFFFF"/>
        <w:tabs>
          <w:tab w:val="left" w:pos="1435"/>
        </w:tabs>
        <w:autoSpaceDE w:val="0"/>
        <w:autoSpaceDN w:val="0"/>
        <w:adjustRightInd w:val="0"/>
        <w:spacing w:after="0" w:line="360" w:lineRule="auto"/>
        <w:ind w:left="1080"/>
        <w:jc w:val="both"/>
        <w:rPr>
          <w:color w:val="000000"/>
          <w:spacing w:val="-12"/>
        </w:rPr>
      </w:pPr>
      <w:r>
        <w:rPr>
          <w:color w:val="000000"/>
        </w:rPr>
        <w:t xml:space="preserve">der </w:t>
      </w:r>
      <w:r>
        <w:rPr>
          <w:color w:val="000000"/>
          <w:spacing w:val="-1"/>
        </w:rPr>
        <w:t xml:space="preserve">Empfänger </w:t>
      </w:r>
      <w:r>
        <w:rPr>
          <w:color w:val="000000"/>
        </w:rPr>
        <w:t>ohne Verpflichtung zur Vertraulichkeit bereits besitzt,</w:t>
      </w:r>
    </w:p>
    <w:p w14:paraId="0F7BC172" w14:textId="77777777" w:rsidR="00276868" w:rsidRDefault="00276868" w:rsidP="009D6415">
      <w:pPr>
        <w:widowControl w:val="0"/>
        <w:numPr>
          <w:ilvl w:val="0"/>
          <w:numId w:val="3"/>
        </w:numPr>
        <w:shd w:val="clear" w:color="auto" w:fill="FFFFFF"/>
        <w:tabs>
          <w:tab w:val="left" w:pos="1435"/>
        </w:tabs>
        <w:autoSpaceDE w:val="0"/>
        <w:autoSpaceDN w:val="0"/>
        <w:adjustRightInd w:val="0"/>
        <w:spacing w:after="0" w:line="360" w:lineRule="auto"/>
        <w:ind w:left="1435" w:hanging="355"/>
        <w:jc w:val="both"/>
        <w:rPr>
          <w:color w:val="000000"/>
          <w:spacing w:val="-13"/>
        </w:rPr>
      </w:pPr>
      <w:r>
        <w:rPr>
          <w:color w:val="000000"/>
        </w:rPr>
        <w:t xml:space="preserve">dem </w:t>
      </w:r>
      <w:r>
        <w:rPr>
          <w:color w:val="000000"/>
          <w:spacing w:val="-1"/>
        </w:rPr>
        <w:t xml:space="preserve">Empfänger </w:t>
      </w:r>
      <w:r>
        <w:rPr>
          <w:color w:val="000000"/>
        </w:rPr>
        <w:t xml:space="preserve">ohne Verpflichtung zur Vertraulichkeit von Dritten </w:t>
      </w:r>
      <w:r>
        <w:rPr>
          <w:rFonts w:eastAsia="Times New Roman"/>
          <w:color w:val="000000"/>
        </w:rPr>
        <w:t>übermittelt wurden oder</w:t>
      </w:r>
    </w:p>
    <w:p w14:paraId="19B8E49E" w14:textId="77777777" w:rsidR="00276868" w:rsidRDefault="00276868" w:rsidP="009D6415">
      <w:pPr>
        <w:widowControl w:val="0"/>
        <w:numPr>
          <w:ilvl w:val="0"/>
          <w:numId w:val="4"/>
        </w:numPr>
        <w:shd w:val="clear" w:color="auto" w:fill="FFFFFF"/>
        <w:tabs>
          <w:tab w:val="left" w:pos="1435"/>
        </w:tabs>
        <w:autoSpaceDE w:val="0"/>
        <w:autoSpaceDN w:val="0"/>
        <w:adjustRightInd w:val="0"/>
        <w:spacing w:after="0" w:line="360" w:lineRule="auto"/>
        <w:ind w:left="1080"/>
        <w:jc w:val="both"/>
        <w:rPr>
          <w:color w:val="000000"/>
          <w:spacing w:val="-15"/>
        </w:rPr>
      </w:pPr>
      <w:r>
        <w:rPr>
          <w:rFonts w:eastAsia="Times New Roman"/>
          <w:color w:val="000000"/>
          <w:spacing w:val="-1"/>
        </w:rPr>
        <w:t>öffentlich zugänglich werden.</w:t>
      </w:r>
    </w:p>
    <w:p w14:paraId="65274FB2" w14:textId="77777777" w:rsidR="00276868" w:rsidRDefault="00276868" w:rsidP="00276868">
      <w:pPr>
        <w:shd w:val="clear" w:color="auto" w:fill="FFFFFF"/>
        <w:spacing w:line="360" w:lineRule="auto"/>
        <w:rPr>
          <w:color w:val="000000"/>
          <w:spacing w:val="-4"/>
        </w:rPr>
      </w:pPr>
    </w:p>
    <w:p w14:paraId="22986C91" w14:textId="1128F8B9" w:rsidR="00276868" w:rsidRDefault="00EB5C3D" w:rsidP="003B176E">
      <w:pPr>
        <w:shd w:val="clear" w:color="auto" w:fill="FFFFFF"/>
        <w:tabs>
          <w:tab w:val="left" w:pos="4962"/>
        </w:tabs>
        <w:spacing w:line="240" w:lineRule="auto"/>
        <w:rPr>
          <w:color w:val="000000"/>
          <w:spacing w:val="-4"/>
        </w:rPr>
      </w:pPr>
      <w:r w:rsidRPr="002D1415">
        <w:rPr>
          <w:rFonts w:cs="Arial"/>
        </w:rPr>
        <w:fldChar w:fldCharType="begin">
          <w:ffData>
            <w:name w:val="Text61"/>
            <w:enabled/>
            <w:calcOnExit w:val="0"/>
            <w:textInput/>
          </w:ffData>
        </w:fldChar>
      </w:r>
      <w:r w:rsidRPr="002D1415">
        <w:rPr>
          <w:rFonts w:cs="Arial"/>
        </w:rPr>
        <w:instrText xml:space="preserve"> FORMTEXT </w:instrText>
      </w:r>
      <w:r w:rsidRPr="002D1415">
        <w:rPr>
          <w:rFonts w:cs="Arial"/>
        </w:rPr>
      </w:r>
      <w:r w:rsidRPr="002D1415">
        <w:rPr>
          <w:rFonts w:cs="Arial"/>
        </w:rPr>
        <w:fldChar w:fldCharType="separate"/>
      </w:r>
      <w:r w:rsidR="003B176E">
        <w:rPr>
          <w:rFonts w:cs="Arial"/>
        </w:rPr>
        <w:t> </w:t>
      </w:r>
      <w:r w:rsidR="003B176E">
        <w:rPr>
          <w:rFonts w:cs="Arial"/>
        </w:rPr>
        <w:t> </w:t>
      </w:r>
      <w:r w:rsidR="003B176E">
        <w:rPr>
          <w:rFonts w:cs="Arial"/>
        </w:rPr>
        <w:t> </w:t>
      </w:r>
      <w:r w:rsidR="003B176E">
        <w:rPr>
          <w:rFonts w:cs="Arial"/>
        </w:rPr>
        <w:t> </w:t>
      </w:r>
      <w:r w:rsidR="003B176E">
        <w:rPr>
          <w:rFonts w:cs="Arial"/>
        </w:rPr>
        <w:t> </w:t>
      </w:r>
      <w:r w:rsidRPr="002D1415">
        <w:rPr>
          <w:rFonts w:cs="Arial"/>
        </w:rPr>
        <w:fldChar w:fldCharType="end"/>
      </w:r>
      <w:r>
        <w:rPr>
          <w:rFonts w:cs="Arial"/>
        </w:rPr>
        <w:tab/>
      </w:r>
      <w:r w:rsidRPr="002D1415">
        <w:rPr>
          <w:rFonts w:cs="Arial"/>
        </w:rPr>
        <w:fldChar w:fldCharType="begin">
          <w:ffData>
            <w:name w:val="Text61"/>
            <w:enabled/>
            <w:calcOnExit w:val="0"/>
            <w:textInput/>
          </w:ffData>
        </w:fldChar>
      </w:r>
      <w:r w:rsidRPr="002D1415">
        <w:rPr>
          <w:rFonts w:cs="Arial"/>
        </w:rPr>
        <w:instrText xml:space="preserve"> FORMTEXT </w:instrText>
      </w:r>
      <w:r w:rsidRPr="002D1415">
        <w:rPr>
          <w:rFonts w:cs="Arial"/>
        </w:rPr>
      </w:r>
      <w:r w:rsidRPr="002D1415">
        <w:rPr>
          <w:rFonts w:cs="Arial"/>
        </w:rPr>
        <w:fldChar w:fldCharType="separate"/>
      </w:r>
      <w:r w:rsidRPr="002D1415">
        <w:rPr>
          <w:rFonts w:cs="Arial"/>
        </w:rPr>
        <w:t> </w:t>
      </w:r>
      <w:r w:rsidRPr="002D1415">
        <w:rPr>
          <w:rFonts w:cs="Arial"/>
        </w:rPr>
        <w:t> </w:t>
      </w:r>
      <w:r w:rsidRPr="002D1415">
        <w:rPr>
          <w:rFonts w:cs="Arial"/>
        </w:rPr>
        <w:t> </w:t>
      </w:r>
      <w:r w:rsidRPr="002D1415">
        <w:rPr>
          <w:rFonts w:cs="Arial"/>
        </w:rPr>
        <w:t> </w:t>
      </w:r>
      <w:r w:rsidRPr="002D1415">
        <w:rPr>
          <w:rFonts w:cs="Arial"/>
        </w:rPr>
        <w:t> </w:t>
      </w:r>
      <w:r w:rsidRPr="002D1415">
        <w:rPr>
          <w:rFonts w:cs="Arial"/>
        </w:rPr>
        <w:fldChar w:fldCharType="end"/>
      </w:r>
    </w:p>
    <w:p w14:paraId="4C89C7AC" w14:textId="477F9D00" w:rsidR="00276868" w:rsidRPr="00012712" w:rsidRDefault="00276868" w:rsidP="003B176E">
      <w:pPr>
        <w:shd w:val="clear" w:color="auto" w:fill="FFFFFF"/>
        <w:spacing w:line="240" w:lineRule="auto"/>
        <w:ind w:left="4950" w:hanging="4950"/>
        <w:rPr>
          <w:i/>
          <w:color w:val="000000"/>
        </w:rPr>
      </w:pPr>
      <w:r w:rsidRPr="00012712">
        <w:rPr>
          <w:i/>
          <w:color w:val="000000"/>
        </w:rPr>
        <w:t>Ort, Datum</w:t>
      </w:r>
      <w:r w:rsidR="00012712" w:rsidRPr="00012712">
        <w:rPr>
          <w:i/>
          <w:color w:val="000000"/>
        </w:rPr>
        <w:t>, Name des/der Erklärenden</w:t>
      </w:r>
      <w:r w:rsidR="00012712" w:rsidRPr="00012712">
        <w:rPr>
          <w:i/>
          <w:color w:val="000000"/>
        </w:rPr>
        <w:tab/>
      </w:r>
      <w:r w:rsidR="00012712" w:rsidRPr="00012712">
        <w:rPr>
          <w:i/>
          <w:color w:val="000000"/>
        </w:rPr>
        <w:tab/>
        <w:t>Funktion, Position des/der Erklärenden</w:t>
      </w:r>
    </w:p>
    <w:sectPr w:rsidR="00276868" w:rsidRPr="00012712" w:rsidSect="00F45B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985" w:right="1418" w:bottom="720" w:left="1429" w:header="568" w:footer="533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1BE6D" w14:textId="77777777" w:rsidR="00FB087E" w:rsidRDefault="00FB087E" w:rsidP="00276868">
      <w:pPr>
        <w:spacing w:after="0" w:line="240" w:lineRule="auto"/>
      </w:pPr>
      <w:r>
        <w:separator/>
      </w:r>
    </w:p>
  </w:endnote>
  <w:endnote w:type="continuationSeparator" w:id="0">
    <w:p w14:paraId="69941FC1" w14:textId="77777777" w:rsidR="00FB087E" w:rsidRDefault="00FB087E" w:rsidP="00276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0B72F" w14:textId="77777777" w:rsidR="0074628A" w:rsidRDefault="0074628A">
    <w:pPr>
      <w:pStyle w:val="Fuzeile"/>
      <w:jc w:val="right"/>
    </w:pPr>
    <w:r>
      <w:rPr>
        <w:sz w:val="16"/>
      </w:rPr>
      <w:fldChar w:fldCharType="begin"/>
    </w:r>
    <w:r>
      <w:rPr>
        <w:sz w:val="16"/>
      </w:rPr>
      <w:instrText xml:space="preserve"> DOCPROPERTY bbDocRef \* MERGEFORMAT </w:instrText>
    </w:r>
    <w:r>
      <w:rPr>
        <w:sz w:val="16"/>
      </w:rPr>
      <w:fldChar w:fldCharType="separate"/>
    </w:r>
    <w:r w:rsidR="00206212">
      <w:rPr>
        <w:b/>
        <w:bCs/>
        <w:sz w:val="16"/>
      </w:rPr>
      <w:t>Fehler! Unbekannter Name für Dokument-Eigenschaft.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FB788" w14:textId="77777777" w:rsidR="00F45B30" w:rsidRDefault="00F45B30" w:rsidP="00F45B30">
    <w:pPr>
      <w:pStyle w:val="Fuzeile"/>
      <w:tabs>
        <w:tab w:val="left" w:pos="3874"/>
        <w:tab w:val="center" w:pos="4819"/>
      </w:tabs>
    </w:pPr>
    <w:r>
      <w:tab/>
    </w:r>
    <w:r>
      <w:tab/>
    </w:r>
  </w:p>
  <w:p w14:paraId="3DF088B0" w14:textId="77777777" w:rsidR="00F45B30" w:rsidRPr="00C8621D" w:rsidRDefault="00F45B30" w:rsidP="00F45B30">
    <w:pPr>
      <w:pStyle w:val="Fuzeile"/>
      <w:pBdr>
        <w:top w:val="single" w:sz="4" w:space="1" w:color="000001"/>
        <w:left w:val="nil"/>
        <w:bottom w:val="nil"/>
        <w:right w:val="nil"/>
      </w:pBdr>
      <w:tabs>
        <w:tab w:val="left" w:pos="3874"/>
        <w:tab w:val="center" w:pos="4819"/>
      </w:tabs>
      <w:jc w:val="center"/>
      <w:rPr>
        <w:sz w:val="14"/>
        <w:szCs w:val="18"/>
      </w:rPr>
    </w:pPr>
  </w:p>
  <w:p w14:paraId="4FB8AF30" w14:textId="23D735AF" w:rsidR="0074628A" w:rsidRPr="00C8621D" w:rsidRDefault="00B668AC" w:rsidP="00F45B30">
    <w:pPr>
      <w:pStyle w:val="Fuzeile"/>
      <w:jc w:val="center"/>
      <w:rPr>
        <w:rStyle w:val="Seitenzahl"/>
        <w:sz w:val="16"/>
        <w:szCs w:val="18"/>
      </w:rPr>
    </w:pPr>
    <w:r w:rsidRPr="00C8621D">
      <w:rPr>
        <w:rStyle w:val="Seitenzahl"/>
        <w:sz w:val="16"/>
        <w:szCs w:val="18"/>
      </w:rPr>
      <w:t>- Seite</w:t>
    </w:r>
    <w:r w:rsidRPr="00C8621D">
      <w:rPr>
        <w:rStyle w:val="Seitenzahl"/>
        <w:snapToGrid w:val="0"/>
        <w:sz w:val="16"/>
        <w:szCs w:val="18"/>
      </w:rPr>
      <w:t xml:space="preserve"> </w:t>
    </w:r>
    <w:r w:rsidRPr="00C8621D">
      <w:rPr>
        <w:rStyle w:val="Seitenzahl"/>
        <w:snapToGrid w:val="0"/>
        <w:sz w:val="16"/>
        <w:szCs w:val="18"/>
      </w:rPr>
      <w:fldChar w:fldCharType="begin"/>
    </w:r>
    <w:r w:rsidRPr="00C8621D">
      <w:rPr>
        <w:rStyle w:val="Seitenzahl"/>
        <w:snapToGrid w:val="0"/>
        <w:sz w:val="16"/>
        <w:szCs w:val="18"/>
      </w:rPr>
      <w:instrText xml:space="preserve"> PAGE </w:instrText>
    </w:r>
    <w:r w:rsidRPr="00C8621D">
      <w:rPr>
        <w:rStyle w:val="Seitenzahl"/>
        <w:snapToGrid w:val="0"/>
        <w:sz w:val="16"/>
        <w:szCs w:val="18"/>
      </w:rPr>
      <w:fldChar w:fldCharType="separate"/>
    </w:r>
    <w:r w:rsidR="00FD08A8" w:rsidRPr="00C8621D">
      <w:rPr>
        <w:rStyle w:val="Seitenzahl"/>
        <w:noProof/>
        <w:snapToGrid w:val="0"/>
        <w:sz w:val="16"/>
        <w:szCs w:val="18"/>
      </w:rPr>
      <w:t>4</w:t>
    </w:r>
    <w:r w:rsidRPr="00C8621D">
      <w:rPr>
        <w:rStyle w:val="Seitenzahl"/>
        <w:snapToGrid w:val="0"/>
        <w:sz w:val="16"/>
        <w:szCs w:val="18"/>
      </w:rPr>
      <w:fldChar w:fldCharType="end"/>
    </w:r>
    <w:r w:rsidRPr="00C8621D">
      <w:rPr>
        <w:rStyle w:val="Seitenzahl"/>
        <w:snapToGrid w:val="0"/>
        <w:sz w:val="16"/>
        <w:szCs w:val="18"/>
      </w:rPr>
      <w:t xml:space="preserve"> von </w:t>
    </w:r>
    <w:r w:rsidR="00A43ABC">
      <w:rPr>
        <w:rStyle w:val="Seitenzahl"/>
        <w:snapToGrid w:val="0"/>
        <w:sz w:val="16"/>
        <w:szCs w:val="18"/>
      </w:rPr>
      <w:t>2</w:t>
    </w:r>
    <w:r w:rsidRPr="00C8621D">
      <w:rPr>
        <w:rStyle w:val="Seitenzahl"/>
        <w:snapToGrid w:val="0"/>
        <w:sz w:val="16"/>
        <w:szCs w:val="18"/>
      </w:rPr>
      <w:t xml:space="preserve"> </w:t>
    </w:r>
    <w:r w:rsidR="00C8621D" w:rsidRPr="00C8621D">
      <w:rPr>
        <w:rStyle w:val="Seitenzahl"/>
        <w:snapToGrid w:val="0"/>
        <w:sz w:val="16"/>
        <w:szCs w:val="18"/>
      </w:rPr>
      <w:t>-</w:t>
    </w:r>
  </w:p>
  <w:p w14:paraId="7B25A9D0" w14:textId="77777777" w:rsidR="00B668AC" w:rsidRPr="00C8621D" w:rsidRDefault="00B668AC" w:rsidP="00F45B30">
    <w:pPr>
      <w:pStyle w:val="Fuzeile"/>
      <w:jc w:val="center"/>
      <w:rPr>
        <w:rStyle w:val="Seitenzahl"/>
        <w:sz w:val="16"/>
        <w:szCs w:val="18"/>
      </w:rPr>
    </w:pPr>
    <w:r w:rsidRPr="00C8621D">
      <w:rPr>
        <w:rStyle w:val="Seitenzahl"/>
        <w:sz w:val="16"/>
        <w:szCs w:val="18"/>
      </w:rPr>
      <w:t>Verschwiegenheitserklärung</w:t>
    </w:r>
  </w:p>
  <w:p w14:paraId="158E4D69" w14:textId="596B0EEB" w:rsidR="000639EA" w:rsidRPr="00C8621D" w:rsidRDefault="000639EA" w:rsidP="00F45B30">
    <w:pPr>
      <w:pStyle w:val="Fuzeile"/>
      <w:jc w:val="center"/>
      <w:rPr>
        <w:sz w:val="18"/>
      </w:rPr>
    </w:pPr>
    <w:r w:rsidRPr="00C8621D">
      <w:rPr>
        <w:rStyle w:val="Seitenzahl"/>
        <w:sz w:val="16"/>
        <w:szCs w:val="18"/>
      </w:rPr>
      <w:t xml:space="preserve">Stand </w:t>
    </w:r>
    <w:r w:rsidR="00C8621D">
      <w:rPr>
        <w:rStyle w:val="Seitenzahl"/>
        <w:sz w:val="16"/>
        <w:szCs w:val="18"/>
      </w:rPr>
      <w:t>27</w:t>
    </w:r>
    <w:r w:rsidR="00AE41D0" w:rsidRPr="00C8621D">
      <w:rPr>
        <w:rStyle w:val="Seitenzahl"/>
        <w:sz w:val="16"/>
        <w:szCs w:val="18"/>
      </w:rPr>
      <w:t>.05.2026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9D946" w14:textId="77777777" w:rsidR="0074628A" w:rsidRDefault="0074628A">
    <w:pPr>
      <w:pStyle w:val="Fuzeile"/>
      <w:rPr>
        <w:sz w:val="16"/>
        <w:szCs w:val="16"/>
      </w:rPr>
    </w:pPr>
    <w:r>
      <w:rPr>
        <w:sz w:val="16"/>
        <w:szCs w:val="16"/>
      </w:rPr>
      <w:t xml:space="preserve">Stand: 11.02.2014 </w:t>
    </w:r>
    <w:r>
      <w:rPr>
        <w:sz w:val="16"/>
        <w:szCs w:val="16"/>
      </w:rPr>
      <w:tab/>
    </w:r>
    <w:r>
      <w:rPr>
        <w:rStyle w:val="Seitenzahl"/>
        <w:sz w:val="16"/>
      </w:rPr>
      <w:fldChar w:fldCharType="begin"/>
    </w:r>
    <w:r>
      <w:rPr>
        <w:rStyle w:val="Seitenzahl"/>
        <w:sz w:val="16"/>
      </w:rPr>
      <w:instrText xml:space="preserve"> PAGE </w:instrText>
    </w:r>
    <w:r>
      <w:rPr>
        <w:rStyle w:val="Seitenzahl"/>
        <w:sz w:val="16"/>
      </w:rPr>
      <w:fldChar w:fldCharType="separate"/>
    </w:r>
    <w:r>
      <w:rPr>
        <w:rStyle w:val="Seitenzahl"/>
        <w:noProof/>
        <w:sz w:val="16"/>
      </w:rPr>
      <w:t>1</w:t>
    </w:r>
    <w:r>
      <w:rPr>
        <w:rStyle w:val="Seitenzahl"/>
        <w:sz w:val="16"/>
      </w:rPr>
      <w:fldChar w:fldCharType="end"/>
    </w:r>
    <w:r>
      <w:rPr>
        <w:rStyle w:val="Seitenzahl"/>
        <w:sz w:val="16"/>
      </w:rPr>
      <w:tab/>
      <w:t>Vertraulichkeitsvereinbarung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F47B7" w14:textId="77777777" w:rsidR="00FB087E" w:rsidRDefault="00FB087E" w:rsidP="00276868">
      <w:pPr>
        <w:spacing w:after="0" w:line="240" w:lineRule="auto"/>
      </w:pPr>
      <w:r>
        <w:separator/>
      </w:r>
    </w:p>
  </w:footnote>
  <w:footnote w:type="continuationSeparator" w:id="0">
    <w:p w14:paraId="250A4488" w14:textId="77777777" w:rsidR="00FB087E" w:rsidRDefault="00FB087E" w:rsidP="00276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418D7" w14:textId="77777777" w:rsidR="0074628A" w:rsidRDefault="0074628A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2B89EC90" w14:textId="77777777" w:rsidR="0074628A" w:rsidRDefault="007462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33831" w14:textId="385562F1" w:rsidR="0074628A" w:rsidRPr="00A472BC" w:rsidRDefault="00AE41D0" w:rsidP="00A472BC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EC17897" wp14:editId="7EC66CC4">
          <wp:simplePos x="0" y="0"/>
          <wp:positionH relativeFrom="page">
            <wp:posOffset>3197073</wp:posOffset>
          </wp:positionH>
          <wp:positionV relativeFrom="topMargin">
            <wp:align>bottom</wp:align>
          </wp:positionV>
          <wp:extent cx="4320000" cy="1199020"/>
          <wp:effectExtent l="0" t="0" r="4445" b="127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20000" cy="1199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CF0C9" w14:textId="77777777" w:rsidR="0074628A" w:rsidRDefault="008114B0">
    <w:pPr>
      <w:ind w:right="-1"/>
      <w:rPr>
        <w:b/>
        <w:bCs/>
        <w:snapToGrid w:val="0"/>
        <w:sz w:val="32"/>
      </w:rPr>
    </w:pPr>
    <w:r>
      <w:rPr>
        <w:b/>
        <w:bCs/>
        <w:noProof/>
        <w:sz w:val="32"/>
        <w:lang w:eastAsia="de-DE"/>
      </w:rPr>
      <w:drawing>
        <wp:anchor distT="0" distB="0" distL="114300" distR="114300" simplePos="0" relativeHeight="251657216" behindDoc="0" locked="0" layoutInCell="1" allowOverlap="1" wp14:anchorId="410CFF36" wp14:editId="2AA79582">
          <wp:simplePos x="0" y="0"/>
          <wp:positionH relativeFrom="column">
            <wp:posOffset>5215255</wp:posOffset>
          </wp:positionH>
          <wp:positionV relativeFrom="paragraph">
            <wp:posOffset>-115570</wp:posOffset>
          </wp:positionV>
          <wp:extent cx="972185" cy="884555"/>
          <wp:effectExtent l="0" t="0" r="0" b="0"/>
          <wp:wrapSquare wrapText="bothSides"/>
          <wp:docPr id="1" name="Bild 1" descr="01-LKA-LOGO-4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01-LKA-LOGO-4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2185" cy="884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4628A">
      <w:rPr>
        <w:b/>
        <w:bCs/>
        <w:snapToGrid w:val="0"/>
        <w:sz w:val="32"/>
      </w:rPr>
      <w:t>Bayer. Landeskriminalamt</w:t>
    </w:r>
  </w:p>
  <w:p w14:paraId="65FE0A49" w14:textId="77777777" w:rsidR="0074628A" w:rsidRDefault="0074628A">
    <w:pPr>
      <w:pStyle w:val="Kopfzeile"/>
      <w:rPr>
        <w:snapToGrid w:val="0"/>
      </w:rPr>
    </w:pPr>
  </w:p>
  <w:p w14:paraId="5DDD865B" w14:textId="77777777" w:rsidR="0074628A" w:rsidRDefault="0074628A">
    <w:pPr>
      <w:pStyle w:val="Verzeichnis3"/>
      <w:rPr>
        <w:sz w:val="20"/>
      </w:rPr>
    </w:pPr>
    <w:r>
      <w:rPr>
        <w:sz w:val="20"/>
      </w:rPr>
      <w:t>Verhandlungsverfahren – 124-8010-210/13 –</w:t>
    </w:r>
  </w:p>
  <w:p w14:paraId="16784A38" w14:textId="77777777" w:rsidR="0074628A" w:rsidRDefault="0074628A">
    <w:pPr>
      <w:rPr>
        <w:szCs w:val="18"/>
      </w:rPr>
    </w:pPr>
    <w:r>
      <w:rPr>
        <w:szCs w:val="18"/>
      </w:rPr>
      <w:t xml:space="preserve">Generalunternehmer für das Standort- und Facility-Management der Standorte des </w:t>
    </w:r>
  </w:p>
  <w:p w14:paraId="1FC4152C" w14:textId="77777777" w:rsidR="0074628A" w:rsidRDefault="0074628A">
    <w:pPr>
      <w:rPr>
        <w:szCs w:val="18"/>
      </w:rPr>
    </w:pPr>
    <w:r>
      <w:rPr>
        <w:szCs w:val="18"/>
      </w:rPr>
      <w:t>BOS-Digitalfunks im Freistaat Bayern für die Teilnetzabschnitte Schwaben Nord, Oberpfalz,</w:t>
    </w:r>
  </w:p>
  <w:p w14:paraId="406CEFC2" w14:textId="77777777" w:rsidR="0074628A" w:rsidRDefault="0074628A">
    <w:pPr>
      <w:pStyle w:val="Kopfzeile"/>
      <w:tabs>
        <w:tab w:val="clear" w:pos="4536"/>
        <w:tab w:val="clear" w:pos="9072"/>
      </w:tabs>
      <w:rPr>
        <w:bCs/>
        <w:color w:val="000000"/>
      </w:rPr>
    </w:pPr>
    <w:r>
      <w:rPr>
        <w:szCs w:val="18"/>
      </w:rPr>
      <w:t>Oberfranken und Niederbayern (Regionallos 2)</w:t>
    </w:r>
  </w:p>
  <w:p w14:paraId="2E36B6DA" w14:textId="77777777" w:rsidR="0074628A" w:rsidRDefault="0074628A">
    <w:pPr>
      <w:pBdr>
        <w:bottom w:val="single" w:sz="4" w:space="1" w:color="auto"/>
      </w:pBdr>
      <w:ind w:right="-1"/>
      <w:rPr>
        <w:sz w:val="10"/>
      </w:rPr>
    </w:pPr>
  </w:p>
  <w:p w14:paraId="041186B7" w14:textId="77777777" w:rsidR="0074628A" w:rsidRDefault="0074628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732E8"/>
    <w:multiLevelType w:val="singleLevel"/>
    <w:tmpl w:val="36FCDD16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" w15:restartNumberingAfterBreak="0">
    <w:nsid w:val="20384542"/>
    <w:multiLevelType w:val="singleLevel"/>
    <w:tmpl w:val="67F22340"/>
    <w:lvl w:ilvl="0">
      <w:start w:val="1"/>
      <w:numFmt w:val="lowerLetter"/>
      <w:lvlText w:val="%1)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2" w15:restartNumberingAfterBreak="0">
    <w:nsid w:val="29932A33"/>
    <w:multiLevelType w:val="singleLevel"/>
    <w:tmpl w:val="26F60DE4"/>
    <w:lvl w:ilvl="0">
      <w:start w:val="3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3" w15:restartNumberingAfterBreak="0">
    <w:nsid w:val="43182082"/>
    <w:multiLevelType w:val="hybridMultilevel"/>
    <w:tmpl w:val="96ACB43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lvl w:ilvl="0">
        <w:start w:val="1"/>
        <w:numFmt w:val="lowerLetter"/>
        <w:lvlText w:val="%1)"/>
        <w:legacy w:legacy="1" w:legacySpace="0" w:legacyIndent="355"/>
        <w:lvlJc w:val="left"/>
        <w:rPr>
          <w:rFonts w:ascii="Arial" w:hAnsi="Arial" w:cs="Arial" w:hint="default"/>
        </w:rPr>
      </w:lvl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oS8Yv9nq18kEz15jVtuHN7C+skrL3zenpylwlxEilYGU0Crr7/OwScLpgtKWAS5MZ8UxGrSBi9jwpCL2PouMgQ==" w:salt="FWE5Cilahz8RowSx0iE7jg=="/>
  <w:defaultTabStop w:val="708"/>
  <w:autoHyphenation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868"/>
    <w:rsid w:val="00012712"/>
    <w:rsid w:val="000131B0"/>
    <w:rsid w:val="00050CF5"/>
    <w:rsid w:val="000639EA"/>
    <w:rsid w:val="000B640A"/>
    <w:rsid w:val="000C7C97"/>
    <w:rsid w:val="0012473E"/>
    <w:rsid w:val="00135538"/>
    <w:rsid w:val="001D26F9"/>
    <w:rsid w:val="00206212"/>
    <w:rsid w:val="00246BC5"/>
    <w:rsid w:val="00276868"/>
    <w:rsid w:val="00307B05"/>
    <w:rsid w:val="003764F8"/>
    <w:rsid w:val="003B176E"/>
    <w:rsid w:val="00437D43"/>
    <w:rsid w:val="00451DA6"/>
    <w:rsid w:val="004759C5"/>
    <w:rsid w:val="004900BD"/>
    <w:rsid w:val="004D5453"/>
    <w:rsid w:val="00502D16"/>
    <w:rsid w:val="005260C7"/>
    <w:rsid w:val="0074628A"/>
    <w:rsid w:val="00781B3C"/>
    <w:rsid w:val="008114B0"/>
    <w:rsid w:val="00865FB4"/>
    <w:rsid w:val="00914607"/>
    <w:rsid w:val="009236DE"/>
    <w:rsid w:val="00956DC0"/>
    <w:rsid w:val="009821DE"/>
    <w:rsid w:val="00991D71"/>
    <w:rsid w:val="009B34AF"/>
    <w:rsid w:val="009D6415"/>
    <w:rsid w:val="009E405E"/>
    <w:rsid w:val="00A43ABC"/>
    <w:rsid w:val="00A472BC"/>
    <w:rsid w:val="00A73052"/>
    <w:rsid w:val="00AC1DD5"/>
    <w:rsid w:val="00AC5C16"/>
    <w:rsid w:val="00AE41D0"/>
    <w:rsid w:val="00B668AC"/>
    <w:rsid w:val="00BD35AB"/>
    <w:rsid w:val="00BE25DB"/>
    <w:rsid w:val="00C100AD"/>
    <w:rsid w:val="00C174C8"/>
    <w:rsid w:val="00C8621D"/>
    <w:rsid w:val="00CA5AE8"/>
    <w:rsid w:val="00CD03D1"/>
    <w:rsid w:val="00D71C18"/>
    <w:rsid w:val="00D9536E"/>
    <w:rsid w:val="00DC017B"/>
    <w:rsid w:val="00DF2BC5"/>
    <w:rsid w:val="00E84B12"/>
    <w:rsid w:val="00EB5C3D"/>
    <w:rsid w:val="00EE5E39"/>
    <w:rsid w:val="00F10583"/>
    <w:rsid w:val="00F45B30"/>
    <w:rsid w:val="00F64D6C"/>
    <w:rsid w:val="00F822E0"/>
    <w:rsid w:val="00FB087E"/>
    <w:rsid w:val="00FB393E"/>
    <w:rsid w:val="00FD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0274835"/>
  <w15:chartTrackingRefBased/>
  <w15:docId w15:val="{EF007A96-7FBB-4E09-A210-5A32697E4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71C18"/>
    <w:pPr>
      <w:spacing w:after="160" w:line="259" w:lineRule="auto"/>
    </w:pPr>
    <w:rPr>
      <w:rFonts w:ascii="Arial" w:hAnsi="Arial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B&amp;B Header"/>
    <w:basedOn w:val="Standard"/>
    <w:link w:val="KopfzeileZchn"/>
    <w:rsid w:val="00276868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eastAsia="SimSun" w:cs="Arial"/>
      <w:sz w:val="20"/>
      <w:szCs w:val="20"/>
      <w:lang w:eastAsia="ja-JP"/>
    </w:rPr>
  </w:style>
  <w:style w:type="character" w:customStyle="1" w:styleId="KopfzeileZchn">
    <w:name w:val="Kopfzeile Zchn"/>
    <w:aliases w:val="B&amp;B Header Zchn"/>
    <w:link w:val="Kopfzeile"/>
    <w:rsid w:val="00276868"/>
    <w:rPr>
      <w:rFonts w:ascii="Arial" w:eastAsia="SimSun" w:hAnsi="Arial" w:cs="Arial"/>
      <w:lang w:eastAsia="ja-JP"/>
    </w:rPr>
  </w:style>
  <w:style w:type="character" w:styleId="Seitenzahl">
    <w:name w:val="page number"/>
    <w:rsid w:val="00276868"/>
  </w:style>
  <w:style w:type="paragraph" w:styleId="Fuzeile">
    <w:name w:val="footer"/>
    <w:basedOn w:val="Standard"/>
    <w:link w:val="FuzeileZchn"/>
    <w:rsid w:val="00276868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eastAsia="SimSun" w:cs="Arial"/>
      <w:sz w:val="20"/>
      <w:szCs w:val="20"/>
      <w:lang w:eastAsia="ja-JP"/>
    </w:rPr>
  </w:style>
  <w:style w:type="character" w:customStyle="1" w:styleId="FuzeileZchn">
    <w:name w:val="Fußzeile Zchn"/>
    <w:link w:val="Fuzeile"/>
    <w:rsid w:val="00276868"/>
    <w:rPr>
      <w:rFonts w:ascii="Arial" w:eastAsia="SimSun" w:hAnsi="Arial" w:cs="Arial"/>
      <w:lang w:eastAsia="ja-JP"/>
    </w:rPr>
  </w:style>
  <w:style w:type="paragraph" w:customStyle="1" w:styleId="Titelseite">
    <w:name w:val="Titelseite"/>
    <w:basedOn w:val="Standard"/>
    <w:rsid w:val="00276868"/>
    <w:pPr>
      <w:spacing w:before="120" w:after="0" w:line="240" w:lineRule="auto"/>
      <w:jc w:val="center"/>
    </w:pPr>
    <w:rPr>
      <w:rFonts w:eastAsia="Times New Roman"/>
      <w:bCs/>
      <w:sz w:val="24"/>
      <w:szCs w:val="20"/>
      <w:lang w:eastAsia="de-DE"/>
    </w:rPr>
  </w:style>
  <w:style w:type="paragraph" w:customStyle="1" w:styleId="HeadingContractsection">
    <w:name w:val="Heading Contractsection"/>
    <w:basedOn w:val="Textkrper"/>
    <w:next w:val="Textkrper"/>
    <w:rsid w:val="00276868"/>
    <w:pPr>
      <w:keepNext/>
      <w:keepLines/>
      <w:spacing w:before="600" w:after="200" w:line="288" w:lineRule="auto"/>
      <w:jc w:val="center"/>
    </w:pPr>
    <w:rPr>
      <w:rFonts w:ascii="Times New Roman" w:eastAsia="Times New Roman" w:hAnsi="Times New Roman"/>
      <w:b/>
      <w:sz w:val="30"/>
      <w:szCs w:val="20"/>
      <w:lang w:eastAsia="de-DE"/>
    </w:rPr>
  </w:style>
  <w:style w:type="paragraph" w:styleId="Textkrper2">
    <w:name w:val="Body Text 2"/>
    <w:basedOn w:val="Standard"/>
    <w:link w:val="Textkrper2Zchn"/>
    <w:semiHidden/>
    <w:rsid w:val="00276868"/>
    <w:pPr>
      <w:widowControl w:val="0"/>
      <w:shd w:val="clear" w:color="auto" w:fill="FFFFFF"/>
      <w:autoSpaceDE w:val="0"/>
      <w:autoSpaceDN w:val="0"/>
      <w:adjustRightInd w:val="0"/>
      <w:spacing w:before="100" w:beforeAutospacing="1" w:after="100" w:line="180" w:lineRule="atLeast"/>
      <w:jc w:val="both"/>
    </w:pPr>
    <w:rPr>
      <w:rFonts w:eastAsia="SimSun" w:cs="Arial"/>
      <w:sz w:val="20"/>
      <w:szCs w:val="20"/>
      <w:lang w:eastAsia="ja-JP"/>
    </w:rPr>
  </w:style>
  <w:style w:type="character" w:customStyle="1" w:styleId="Textkrper2Zchn">
    <w:name w:val="Textkörper 2 Zchn"/>
    <w:link w:val="Textkrper2"/>
    <w:semiHidden/>
    <w:rsid w:val="00276868"/>
    <w:rPr>
      <w:rFonts w:ascii="Arial" w:eastAsia="SimSun" w:hAnsi="Arial" w:cs="Arial"/>
      <w:shd w:val="clear" w:color="auto" w:fill="FFFFFF"/>
      <w:lang w:eastAsia="ja-JP"/>
    </w:rPr>
  </w:style>
  <w:style w:type="paragraph" w:styleId="Verzeichnis3">
    <w:name w:val="toc 3"/>
    <w:basedOn w:val="Standard"/>
    <w:next w:val="Standard"/>
    <w:autoRedefine/>
    <w:semiHidden/>
    <w:rsid w:val="00276868"/>
    <w:pPr>
      <w:tabs>
        <w:tab w:val="left" w:pos="1100"/>
        <w:tab w:val="right" w:leader="dot" w:pos="9720"/>
      </w:tabs>
      <w:spacing w:after="0" w:line="360" w:lineRule="auto"/>
    </w:pPr>
    <w:rPr>
      <w:rFonts w:eastAsia="Times New Roman"/>
      <w:szCs w:val="18"/>
      <w:lang w:eastAsia="de-DE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276868"/>
    <w:pPr>
      <w:spacing w:after="120"/>
    </w:pPr>
  </w:style>
  <w:style w:type="character" w:customStyle="1" w:styleId="TextkrperZchn">
    <w:name w:val="Textkörper Zchn"/>
    <w:link w:val="Textkrper"/>
    <w:uiPriority w:val="99"/>
    <w:semiHidden/>
    <w:rsid w:val="00276868"/>
    <w:rPr>
      <w:rFonts w:ascii="Arial" w:hAnsi="Arial"/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246BC5"/>
    <w:pPr>
      <w:ind w:left="708"/>
    </w:pPr>
  </w:style>
  <w:style w:type="paragraph" w:styleId="NurText">
    <w:name w:val="Plain Text"/>
    <w:basedOn w:val="Standard"/>
    <w:link w:val="NurTextZchn"/>
    <w:semiHidden/>
    <w:rsid w:val="00FB393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NurTextZchn">
    <w:name w:val="Nur Text Zchn"/>
    <w:link w:val="NurText"/>
    <w:semiHidden/>
    <w:rsid w:val="00FB393E"/>
    <w:rPr>
      <w:rFonts w:ascii="Courier New" w:eastAsia="Times New Roman" w:hAnsi="Courier New" w:cs="Courier New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236D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236D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236DE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236D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236DE"/>
    <w:rPr>
      <w:rFonts w:ascii="Arial" w:hAnsi="Arial"/>
      <w:b/>
      <w:bCs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6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236D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72B55-6AA4-4C75-B4B3-D4A75A358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Bayerische Polizei</Company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Auburger, Verena (BLKA)</dc:creator>
  <cp:keywords/>
  <dc:description/>
  <cp:lastModifiedBy>Decker, Carmen (BPP)</cp:lastModifiedBy>
  <cp:revision>16</cp:revision>
  <dcterms:created xsi:type="dcterms:W3CDTF">2021-02-24T11:18:00Z</dcterms:created>
  <dcterms:modified xsi:type="dcterms:W3CDTF">2026-05-28T04:42:00Z</dcterms:modified>
</cp:coreProperties>
</file>